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785D4" w14:textId="77777777" w:rsidR="006C4DC0" w:rsidRDefault="006C4DC0" w:rsidP="006C4DC0">
      <w:pPr>
        <w:jc w:val="center"/>
        <w:rPr>
          <w:b/>
        </w:rPr>
      </w:pPr>
      <w:r>
        <w:rPr>
          <w:b/>
        </w:rPr>
        <w:t>BEFORE THE GEORGIA PUBLIC SERVICE COMMISSION</w:t>
      </w:r>
    </w:p>
    <w:p w14:paraId="07C603A4" w14:textId="77777777" w:rsidR="006C4DC0" w:rsidRDefault="006C4DC0" w:rsidP="006C4DC0">
      <w:pPr>
        <w:jc w:val="center"/>
        <w:rPr>
          <w:b/>
        </w:rPr>
      </w:pPr>
      <w:r>
        <w:rPr>
          <w:b/>
        </w:rPr>
        <w:t>GEORGIA POWER COMPANY</w:t>
      </w:r>
    </w:p>
    <w:p w14:paraId="5286542A" w14:textId="77777777" w:rsidR="006C4DC0" w:rsidRPr="00362664" w:rsidRDefault="006C4DC0" w:rsidP="006C4DC0">
      <w:pPr>
        <w:jc w:val="center"/>
        <w:rPr>
          <w:b/>
        </w:rPr>
      </w:pPr>
      <w:r>
        <w:rPr>
          <w:b/>
        </w:rPr>
        <w:t>DOCKET NO. 29849</w:t>
      </w:r>
    </w:p>
    <w:p w14:paraId="0657A1D5" w14:textId="77777777" w:rsidR="006C4DC0" w:rsidRDefault="006C4DC0" w:rsidP="006C4DC0">
      <w:pPr>
        <w:jc w:val="both"/>
      </w:pPr>
    </w:p>
    <w:p w14:paraId="6AE8224C" w14:textId="785F23F4" w:rsidR="006C4DC0" w:rsidRDefault="00035807" w:rsidP="006C4DC0">
      <w:pPr>
        <w:jc w:val="both"/>
      </w:pPr>
      <w:r>
        <w:t xml:space="preserve">Data Request </w:t>
      </w:r>
      <w:r w:rsidR="00834E25">
        <w:t>No. STF-</w:t>
      </w:r>
      <w:r w:rsidR="006860F0">
        <w:t>1</w:t>
      </w:r>
      <w:r w:rsidR="00E412CA">
        <w:t>98</w:t>
      </w:r>
      <w:r w:rsidR="00B410A1">
        <w:t>-</w:t>
      </w:r>
      <w:r w:rsidR="00255FED">
        <w:t>14</w:t>
      </w:r>
    </w:p>
    <w:p w14:paraId="6678A71B" w14:textId="77777777" w:rsidR="00834E25" w:rsidRPr="006938F7" w:rsidRDefault="00834E25" w:rsidP="006C4DC0">
      <w:pPr>
        <w:jc w:val="both"/>
      </w:pPr>
    </w:p>
    <w:p w14:paraId="3DAFAD6C"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179CD051"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75F08339" w14:textId="77777777" w:rsidR="006C4DC0" w:rsidRDefault="006C4DC0" w:rsidP="006C4DC0">
      <w:pPr>
        <w:pStyle w:val="BodyText"/>
        <w:jc w:val="both"/>
      </w:pPr>
    </w:p>
    <w:p w14:paraId="26E70CB5" w14:textId="5899711C" w:rsidR="00166FA2" w:rsidRDefault="00166FA2" w:rsidP="00166FA2">
      <w:pPr>
        <w:autoSpaceDE w:val="0"/>
        <w:autoSpaceDN w:val="0"/>
        <w:adjustRightInd w:val="0"/>
        <w:spacing w:after="240"/>
        <w:jc w:val="both"/>
      </w:pPr>
      <w:r w:rsidRPr="008557F0">
        <w:tab/>
        <w:t xml:space="preserve">In </w:t>
      </w:r>
      <w:r>
        <w:t>r</w:t>
      </w:r>
      <w:r w:rsidRPr="008557F0">
        <w:t>esponse to Data Request STF</w:t>
      </w:r>
      <w:r w:rsidR="00B2521D">
        <w:t>-1</w:t>
      </w:r>
      <w:r w:rsidR="00E412CA">
        <w:t>98</w:t>
      </w:r>
      <w:r w:rsidR="00B410A1">
        <w:t>-</w:t>
      </w:r>
      <w:r w:rsidR="00255FED">
        <w:t>14</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08DF3DEB" w14:textId="21FAC0FF" w:rsidR="00166FA2" w:rsidRDefault="00166FA2" w:rsidP="00166FA2">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costs</w:t>
      </w:r>
      <w:r w:rsidR="003953F7">
        <w:t xml:space="preserve"> </w:t>
      </w:r>
      <w:r>
        <w:t>and project configuration.</w:t>
      </w:r>
      <w:r w:rsidRPr="00370408">
        <w:t xml:space="preserve"> The resulting economic harm could in turn impair Owners, Owners’ affiliates and contractors, and Owners’ customers. </w:t>
      </w:r>
    </w:p>
    <w:p w14:paraId="775722C1" w14:textId="27589513" w:rsidR="000D21E6" w:rsidRPr="00166FA2" w:rsidRDefault="00674CF3" w:rsidP="00CD5722">
      <w:pPr>
        <w:pStyle w:val="BodyText"/>
        <w:spacing w:after="0"/>
        <w:jc w:val="both"/>
      </w:pPr>
      <w:r w:rsidRPr="00166FA2">
        <w:t xml:space="preserve">More specifically, the trade secret portions of the Information that have been redacted </w:t>
      </w:r>
      <w:r w:rsidR="003953F7">
        <w:t xml:space="preserve">contain the Company’s </w:t>
      </w:r>
      <w:r w:rsidR="00F62B88">
        <w:t>forward-looking</w:t>
      </w:r>
      <w:r w:rsidR="003953F7">
        <w:t xml:space="preserve"> financial assumption criteria and analyses that the Company purchased and used as the basis for its internal forecasts</w:t>
      </w:r>
      <w:r w:rsidRPr="00166FA2">
        <w:t xml:space="preserve">. The trade secret portions of the Information are considered confidential and proprietary by the Company and are not generally known by the public. Public release of the trade secret portions of the Information could have adverse economic consequences for the Company. In particular, this would expose the Company’s </w:t>
      </w:r>
      <w:r w:rsidR="003953F7">
        <w:t>financing projections and assumptions and risk the Company’s continued access to financing at its assumed rates.</w:t>
      </w:r>
      <w:r w:rsidRPr="00166FA2">
        <w:t xml:space="preserve"> </w:t>
      </w:r>
      <w:r w:rsidR="003953F7">
        <w:t>Furthermore, the trade secret portions of the Information contain material non-public financial data that could be used by others to artificially affect the Company’s share price or could trigger an SEC filing. Georgia Power’s competitors are not required to disclose their respective cost information. If the Company’s competitors had access to the details of the Information, the Company would be placed at an economic disadvantage.</w:t>
      </w:r>
    </w:p>
    <w:p w14:paraId="64DD43C4" w14:textId="77777777" w:rsidR="00674CF3" w:rsidRDefault="00674CF3" w:rsidP="00CD5722">
      <w:pPr>
        <w:pStyle w:val="BodyText"/>
        <w:spacing w:after="0"/>
        <w:jc w:val="both"/>
      </w:pPr>
    </w:p>
    <w:p w14:paraId="177DA793"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footerReference w:type="default" r:id="rId6"/>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0338D" w14:textId="77777777" w:rsidR="00AC36FA" w:rsidRDefault="00AC36FA" w:rsidP="00AC36FA">
      <w:r>
        <w:separator/>
      </w:r>
    </w:p>
  </w:endnote>
  <w:endnote w:type="continuationSeparator" w:id="0">
    <w:p w14:paraId="67033492"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5F42E" w14:textId="2F857031" w:rsidR="003953F7" w:rsidRDefault="003953F7" w:rsidP="003953F7">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25F0F" w14:textId="77777777" w:rsidR="00AC36FA" w:rsidRDefault="00AC36FA" w:rsidP="00AC36FA">
      <w:r>
        <w:separator/>
      </w:r>
    </w:p>
  </w:footnote>
  <w:footnote w:type="continuationSeparator" w:id="0">
    <w:p w14:paraId="2CD5037C"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MPDocID" w:val="41821828v1"/>
    <w:docVar w:name="MPDocIDTemplate" w:val=" %n|v%v"/>
    <w:docVar w:name="MPDocIDTemplateDefault" w:val="%l| %n|v%v| %c|.%m"/>
    <w:docVar w:name="NewDocStampType" w:val="1"/>
    <w:docVar w:name="zzmpLegacyTrailerRemovedNew" w:val="True"/>
  </w:docVars>
  <w:rsids>
    <w:rsidRoot w:val="006C4DC0"/>
    <w:rsid w:val="00013FC3"/>
    <w:rsid w:val="00035807"/>
    <w:rsid w:val="000C1758"/>
    <w:rsid w:val="000D21E6"/>
    <w:rsid w:val="000D3BDA"/>
    <w:rsid w:val="00166FA2"/>
    <w:rsid w:val="00237A96"/>
    <w:rsid w:val="00245201"/>
    <w:rsid w:val="00255FED"/>
    <w:rsid w:val="00266BBE"/>
    <w:rsid w:val="00347203"/>
    <w:rsid w:val="00381A10"/>
    <w:rsid w:val="00390D39"/>
    <w:rsid w:val="003953F7"/>
    <w:rsid w:val="003A5705"/>
    <w:rsid w:val="003E437D"/>
    <w:rsid w:val="00427ACB"/>
    <w:rsid w:val="004467D0"/>
    <w:rsid w:val="00480FF8"/>
    <w:rsid w:val="005536C4"/>
    <w:rsid w:val="0057050A"/>
    <w:rsid w:val="00577162"/>
    <w:rsid w:val="005A407B"/>
    <w:rsid w:val="005B5572"/>
    <w:rsid w:val="0060111D"/>
    <w:rsid w:val="00674CF3"/>
    <w:rsid w:val="006860F0"/>
    <w:rsid w:val="006C4DC0"/>
    <w:rsid w:val="006D79ED"/>
    <w:rsid w:val="00834E25"/>
    <w:rsid w:val="0086106C"/>
    <w:rsid w:val="00866F8C"/>
    <w:rsid w:val="00910861"/>
    <w:rsid w:val="009B4441"/>
    <w:rsid w:val="009B77BB"/>
    <w:rsid w:val="009E77AD"/>
    <w:rsid w:val="009F0B4E"/>
    <w:rsid w:val="00A66C47"/>
    <w:rsid w:val="00A8755E"/>
    <w:rsid w:val="00A942C8"/>
    <w:rsid w:val="00AC36FA"/>
    <w:rsid w:val="00AD6DA3"/>
    <w:rsid w:val="00AF537B"/>
    <w:rsid w:val="00B2521D"/>
    <w:rsid w:val="00B410A1"/>
    <w:rsid w:val="00BC2D9C"/>
    <w:rsid w:val="00C64617"/>
    <w:rsid w:val="00C75833"/>
    <w:rsid w:val="00CB1720"/>
    <w:rsid w:val="00CC131B"/>
    <w:rsid w:val="00CD5722"/>
    <w:rsid w:val="00D423CF"/>
    <w:rsid w:val="00E412CA"/>
    <w:rsid w:val="00F62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C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953F7"/>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2020-03-23T18:51:00Z</dcterms:created>
  <dcterms:modified xsi:type="dcterms:W3CDTF">2021-03-31T09:46:00Z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